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Tablice suchościeralne mogą zastąpić tradycyjny sprzęt biurowy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Tablice suchościeralne są wygodne w użyciu i mogą pełnić szereg różnych funkcji. Inwestując w takie tablice, przedsiębiorstwa mogą wyeliminować konieczność posiadania tablic tradycyjnych, tablic informacyjnych, a nawet i ekranu do projektora. W ten sposób można zredukować koszty materiałów eksploatacyjnych w biurze.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Główną przeszkodą utrudniającą korzystanie z białych tablic była początkowo konieczność ścierania ich na mokro. Jednak kiedy w 1975 roku wprowadzono białe tablice suchościeralne (po wprowadzeniu specjalnych pisaków), ich popularność znacząco wzrosła. Obecnie są bardzo często spotykane w biurach,instytucjach i szkołach (dr Garry McClean,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WHITEBOARDS’ HISTORY - MATERIALS AND BUYING TIPS</w:t>
        </w:r>
      </w:hyperlink>
      <w:r>
        <w:rPr>
          <w:rFonts w:ascii="calibri" w:hAnsi="calibri" w:eastAsia="calibri" w:cs="calibri"/>
          <w:sz w:val="24"/>
          <w:szCs w:val="24"/>
        </w:rPr>
        <w:t xml:space="preserve">, 2014). Tablice suchościeralne zmieniały się z czasem, dodawano do nich kolejne funkcje, aby były maksymalnie uniwersalne. Ich wszechstronność i wygoda użycia spowodowały, że wyparły one wiele tradycyjnych sprzętów biurowych. Poniżej zaprezentowano kilka sprzętów biurowych, które straciły popularność częściowo w wyniku wprowadzenia rozwiązania typu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tablice suchościeralne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Tablice kredowe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Tablice kredowe to pierwsze ofiary pojawienia się tablic suchościeralnych. Do pisania po nich używano kredy. Tablice te z czasem robiły się białawe. Aby tablica była czysta i niezapylona, trzeba ją było ścierać na mokro i dokładnie czyścić. Również gąbki używane do ścierania tablicy trzeba było co jakiś czas prać. Zwykle była to praca wykonywana przez dyżurnych w klasie. Tablice suchościeralne nie wymagają tak niewygodnego czyszczenia.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Tablice korkowe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Tablice korkowe lub inne z miękką powierzchnią były częstym wyposażeniem biur i szkół. Można było na nich umieścić, używając pinezek lub szpilek, ważne wiadomości. Ułatwiały komunikację w biurze. Wciąż dostępnych jest wiele rodzajów tego typu tablic, jednak są stopniowo wypierane. Tablice korkowe były nie tylko funkcjonalne, ale również ozdobne. Białe tablice magnetyczne mogą być wykorzystywane w podobny sposób do celów komunikacyjnych. Zamiast pinezek i szpilek używa się magnesów. Panuje popularne przekonanie, że tablice suchościeralne muszą być białe. Jednak to nieprawda, ponieważ sąone dostępne w wielu kolorach i z nadrukami, dzięki czemu można je dobrać do wystroju wnętrz. Firmy, którym zależy na eleganckim i nowoczesnym wystroju wnętrz, powinny zastanowić się nad opcją typu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tablica szklana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Ekrany do projektorów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łatwość ścierania oraz dużą widoczność tablice suchościeralne są często wykorzystywane podczas prezentacji i spotkań. Mogą służyć do prezentacji materiałów graficznych lub robienia notatek. Poza tym mogą pełnić funkcję ekranu dla projektora w salikonferencyjnej. Płaska, biała powierzchniatablicy suchościeralnej idealnie nadaje się do tego celu. Inwestując w tablicę suchościeralną, przedsiębiorstwo może pozbyć się niewygodnych, zwijanych ekranów. Przy włączonym projektorzei wyświetlonym obrazie na tablicy mówca może nawet podkreślić czy zaznaczyć pewne elementy, pisząc po 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 biurze używa się tablicy suchościeralnej do tak wielu celów, można zrezygnować z zakupu wielu sprzętów i oszczędzić. Jedną z firm udostępniających w swojej ofercie tego typu tablice jest AJ Produkty. Więcej informacji znajduje się w witrynie internetowej tego producenta.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theworkplacedepot.co.uk/news/2014/08/20/whiteboards-history/" TargetMode="External"/><Relationship Id="rId8" Type="http://schemas.openxmlformats.org/officeDocument/2006/relationships/hyperlink" Target="http://www.ajprodukty.pl/prezentacje/tablice-suchoscieralne/6206236.wf" TargetMode="External"/><Relationship Id="rId9" Type="http://schemas.openxmlformats.org/officeDocument/2006/relationships/hyperlink" Target="http://www.ajprodukty.pl/prezentacje/tablice-suchoscieralne/mobilna-tablica-szklana-suchoscieralna/6206236-7418714.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2024-04-26T13:39:33+02:00</dcterms:created>
  <dcterms:modified xsi:type="dcterms:W3CDTF">2024-04-26T13:39:33+02:00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