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firmy powinny inwestować w pojemniki do segregacji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Prawidłowa gospodarka odpadami to w obecnej dekadzie duże wyzwanie dla polskiego rządu.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Przedsiębiorstwa muszą współpracować z rządem oraz samorządami poprzez wdrażanie polityki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segregacji i recyklingu odpadów na swoim terenie. Działania te nie tylko korzystnie wpływają 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reputację firm, ale także mają uzasadnienie ekonomiczne.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polskiej konstytucji zawarto zapis, że odpowiedzialnością rządu jest ochrona środowiska</w:t>
      </w:r>
    </w:p>
    <w:p>
      <w:r>
        <w:rPr>
          <w:rFonts w:ascii="calibri" w:hAnsi="calibri" w:eastAsia="calibri" w:cs="calibri"/>
          <w:sz w:val="24"/>
          <w:szCs w:val="24"/>
        </w:rPr>
        <w:t xml:space="preserve">zgodnie z zasadami zrównoważonego rozwoju (Ina Deimireva,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DOING BUSINESS IN POLAND:</w:t>
        </w:r>
      </w:hyperlink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SUSTAINABILITY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2012). Pojęcie to odnosi się do takiego rozwoju, który umożliwia przemysłowi</w:t>
      </w:r>
    </w:p>
    <w:p>
      <w:r>
        <w:rPr>
          <w:rFonts w:ascii="calibri" w:hAnsi="calibri" w:eastAsia="calibri" w:cs="calibri"/>
          <w:sz w:val="24"/>
          <w:szCs w:val="24"/>
        </w:rPr>
        <w:t xml:space="preserve">zaspokojenie jego aktualnych potrzeb bez odbierania przyszłym pokoleniom możliwości</w:t>
      </w:r>
    </w:p>
    <w:p>
      <w:r>
        <w:rPr>
          <w:rFonts w:ascii="calibri" w:hAnsi="calibri" w:eastAsia="calibri" w:cs="calibri"/>
          <w:sz w:val="24"/>
          <w:szCs w:val="24"/>
        </w:rPr>
        <w:t xml:space="preserve">zaspokojenia ich potrzeb. W obliczu globalnego ocieplenia i wzmożonego nacisku ze strony</w:t>
      </w:r>
    </w:p>
    <w:p>
      <w:r>
        <w:rPr>
          <w:rFonts w:ascii="calibri" w:hAnsi="calibri" w:eastAsia="calibri" w:cs="calibri"/>
          <w:sz w:val="24"/>
          <w:szCs w:val="24"/>
        </w:rPr>
        <w:t xml:space="preserve">rządów i opinii publicznej, firmy dostrzegają potrzebę zrównoważonego rozwoju. Działalność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przyjazna środowisku jest nie tylko etycznym wyborem samych przedsiębiorstw – ma również</w:t>
      </w:r>
    </w:p>
    <w:p>
      <w:r>
        <w:rPr>
          <w:rFonts w:ascii="calibri" w:hAnsi="calibri" w:eastAsia="calibri" w:cs="calibri"/>
          <w:sz w:val="24"/>
          <w:szCs w:val="24"/>
        </w:rPr>
        <w:t xml:space="preserve">długofalowy wymiar ekonomiczny. Poniżej wymieniono korzyści płynące z recyklingu i powody,</w:t>
      </w:r>
    </w:p>
    <w:p>
      <w:r>
        <w:rPr>
          <w:rFonts w:ascii="calibri" w:hAnsi="calibri" w:eastAsia="calibri" w:cs="calibri"/>
          <w:sz w:val="24"/>
          <w:szCs w:val="24"/>
        </w:rPr>
        <w:t xml:space="preserve">dla których segregacja odpadów jest tak ważna, jak również sposoby na zachęcenie do</w:t>
      </w:r>
    </w:p>
    <w:p>
      <w:r>
        <w:rPr>
          <w:rFonts w:ascii="calibri" w:hAnsi="calibri" w:eastAsia="calibri" w:cs="calibri"/>
          <w:sz w:val="24"/>
          <w:szCs w:val="24"/>
        </w:rPr>
        <w:t xml:space="preserve">sortowania odpadów w miejscu pracy.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Korzyści płynące z segregacji odpadów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Proekologiczna zasada 3R, którą firmy powinny uwzględnić w swojej działalności, głosi: redukuj,</w:t>
      </w:r>
    </w:p>
    <w:p>
      <w:r>
        <w:rPr>
          <w:rFonts w:ascii="calibri" w:hAnsi="calibri" w:eastAsia="calibri" w:cs="calibri"/>
          <w:sz w:val="24"/>
          <w:szCs w:val="24"/>
        </w:rPr>
        <w:t xml:space="preserve">racjonalizuj, recyklinguj. Zawsze, kiedy to możliwe, należy redukować użycie bogactw</w:t>
      </w:r>
    </w:p>
    <w:p>
      <w:r>
        <w:rPr>
          <w:rFonts w:ascii="calibri" w:hAnsi="calibri" w:eastAsia="calibri" w:cs="calibri"/>
          <w:sz w:val="24"/>
          <w:szCs w:val="24"/>
        </w:rPr>
        <w:t xml:space="preserve">naturalnych oraz odpadów produkowanych przez przedsiębiorstwo. Racjonalizacja oznacza</w:t>
      </w:r>
    </w:p>
    <w:p>
      <w:r>
        <w:rPr>
          <w:rFonts w:ascii="calibri" w:hAnsi="calibri" w:eastAsia="calibri" w:cs="calibri"/>
          <w:sz w:val="24"/>
          <w:szCs w:val="24"/>
        </w:rPr>
        <w:t xml:space="preserve">zużycie zasobów do maksimum. Można to osiągnąć prostymi sposobami, takimi jak drukowanie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obustronne na drukarkach firmowych, inwestowanie w trwałe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pojemniki plastikowe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wielokrotnego użytku itp. Firmy mogą też pójść krok dalej i sprzedawać złom. Recykling</w:t>
      </w:r>
    </w:p>
    <w:p>
      <w:r>
        <w:rPr>
          <w:rFonts w:ascii="calibri" w:hAnsi="calibri" w:eastAsia="calibri" w:cs="calibri"/>
          <w:sz w:val="24"/>
          <w:szCs w:val="24"/>
        </w:rPr>
        <w:t xml:space="preserve">zasobów i materiałów pomaga przedsiębiorstwom ograniczyć koszty oraz poprawia ich</w:t>
      </w:r>
    </w:p>
    <w:p>
      <w:r>
        <w:rPr>
          <w:rFonts w:ascii="calibri" w:hAnsi="calibri" w:eastAsia="calibri" w:cs="calibri"/>
          <w:sz w:val="24"/>
          <w:szCs w:val="24"/>
        </w:rPr>
        <w:t xml:space="preserve">reputację w oczach opinii publicznej. Większość rządów oferuje ulgi podatkowe dla firm, które</w:t>
      </w:r>
    </w:p>
    <w:p>
      <w:r>
        <w:rPr>
          <w:rFonts w:ascii="calibri" w:hAnsi="calibri" w:eastAsia="calibri" w:cs="calibri"/>
          <w:sz w:val="24"/>
          <w:szCs w:val="24"/>
        </w:rPr>
        <w:t xml:space="preserve">angażują się w recykling (Dina Spector,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 MORE REASONS COMPANIES SHOULD CARE ABOUT</w:t>
        </w:r>
      </w:hyperlink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SUSTAINABILITY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2012).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Czym jest segregacja odpadów?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Gospodarka odpadami to jedno w największych wyzwań dla Polski w obecnym dziesięcioleciu.</w:t>
      </w:r>
    </w:p>
    <w:p>
      <w:r>
        <w:rPr>
          <w:rFonts w:ascii="calibri" w:hAnsi="calibri" w:eastAsia="calibri" w:cs="calibri"/>
          <w:sz w:val="24"/>
          <w:szCs w:val="24"/>
        </w:rPr>
        <w:t xml:space="preserve">Ilość odpadów produkowanych przewyższa ilość odpadów zebranych. W celu usprawnienia</w:t>
      </w:r>
    </w:p>
    <w:p>
      <w:r>
        <w:rPr>
          <w:rFonts w:ascii="calibri" w:hAnsi="calibri" w:eastAsia="calibri" w:cs="calibri"/>
          <w:sz w:val="24"/>
          <w:szCs w:val="24"/>
        </w:rPr>
        <w:t xml:space="preserve">gospodarki odpadami i spełnienia wymagań wynikających z regulacji UE, polski rząd będzie</w:t>
      </w:r>
    </w:p>
    <w:p>
      <w:r>
        <w:rPr>
          <w:rFonts w:ascii="calibri" w:hAnsi="calibri" w:eastAsia="calibri" w:cs="calibri"/>
          <w:sz w:val="24"/>
          <w:szCs w:val="24"/>
        </w:rPr>
        <w:t xml:space="preserve">potrzebował konsultacji społecznych, współpracy z samorządami lokalnymi, ale przede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wszystkim z sektorem biznesu. (Deloitte, Fortum &amp;amp; 4P Research mix,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WASTE MANAGEMENT IN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POLAND - CHALLENGES IN VIEW OF EU REQUIREMENTS AND LEGISLATIVE CHANGES; PUBLIC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OPINION AND PROSPECTS</w:t>
        </w:r>
      </w:hyperlink>
      <w:r>
        <w:rPr>
          <w:rFonts w:ascii="calibri" w:hAnsi="calibri" w:eastAsia="calibri" w:cs="calibri"/>
          <w:sz w:val="24"/>
          <w:szCs w:val="24"/>
        </w:rPr>
        <w:t xml:space="preserve">, 2011). Podział śmieci na oddzielne grupy jest znany pod pojęciem</w:t>
      </w:r>
    </w:p>
    <w:p>
      <w:r>
        <w:rPr>
          <w:rFonts w:ascii="calibri" w:hAnsi="calibri" w:eastAsia="calibri" w:cs="calibri"/>
          <w:sz w:val="24"/>
          <w:szCs w:val="24"/>
        </w:rPr>
        <w:t xml:space="preserve">segregacji odpadów. Segregacja przyczynia się do bardziej skutecznej zbiórki i utylizacji tego, co</w:t>
      </w:r>
    </w:p>
    <w:p>
      <w:r>
        <w:rPr>
          <w:rFonts w:ascii="calibri" w:hAnsi="calibri" w:eastAsia="calibri" w:cs="calibri"/>
          <w:sz w:val="24"/>
          <w:szCs w:val="24"/>
        </w:rPr>
        <w:t xml:space="preserve">wyrzucamy.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Potrzeba segregacji odpadów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Większość odpadów produkowanych przez zakłady można recyklingować i ponownie</w:t>
      </w:r>
    </w:p>
    <w:p>
      <w:r>
        <w:rPr>
          <w:rFonts w:ascii="calibri" w:hAnsi="calibri" w:eastAsia="calibri" w:cs="calibri"/>
          <w:sz w:val="24"/>
          <w:szCs w:val="24"/>
        </w:rPr>
        <w:t xml:space="preserve">użytkować. Przedmioty takie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pojemniki magazynowe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papier i inne, nie muszą lądować na</w:t>
      </w:r>
    </w:p>
    <w:p>
      <w:r>
        <w:rPr>
          <w:rFonts w:ascii="calibri" w:hAnsi="calibri" w:eastAsia="calibri" w:cs="calibri"/>
          <w:sz w:val="24"/>
          <w:szCs w:val="24"/>
        </w:rPr>
        <w:t xml:space="preserve">wysypisku, gdyż można je przetwarzać do ponownego wykorzystania. Segregacja ułatwia</w:t>
      </w:r>
    </w:p>
    <w:p>
      <w:r>
        <w:rPr>
          <w:rFonts w:ascii="calibri" w:hAnsi="calibri" w:eastAsia="calibri" w:cs="calibri"/>
          <w:sz w:val="24"/>
          <w:szCs w:val="24"/>
        </w:rPr>
        <w:t xml:space="preserve">sorterom rozpoznanie, co należy spalić, a co można przeznaczyć do recyklingu. Pomoże to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zwiększyć ilość odpadów podlegających recyklingowi. Segregacja obniża też koszt utylizacji</w:t>
      </w:r>
    </w:p>
    <w:p>
      <w:r>
        <w:rPr>
          <w:rFonts w:ascii="calibri" w:hAnsi="calibri" w:eastAsia="calibri" w:cs="calibri"/>
          <w:sz w:val="24"/>
          <w:szCs w:val="24"/>
        </w:rPr>
        <w:t xml:space="preserve">odpadów.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 zachęcić do segregacji w pracy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Firmy powinny zachęcać swoich pracowników do segregacji śmieci. Dobrym sposobem na to są</w:t>
      </w:r>
    </w:p>
    <w:p>
      <w:r>
        <w:rPr>
          <w:rFonts w:ascii="calibri" w:hAnsi="calibri" w:eastAsia="calibri" w:cs="calibri"/>
          <w:sz w:val="24"/>
          <w:szCs w:val="24"/>
        </w:rPr>
        <w:t xml:space="preserve">kolorowe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pojemniki do segregacji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przykład, czerwone pojemniki na odpady</w:t>
      </w:r>
    </w:p>
    <w:p>
      <w:r>
        <w:rPr>
          <w:rFonts w:ascii="calibri" w:hAnsi="calibri" w:eastAsia="calibri" w:cs="calibri"/>
          <w:sz w:val="24"/>
          <w:szCs w:val="24"/>
        </w:rPr>
        <w:t xml:space="preserve">mokre, zielone na papier i tworzywa sztuczne, a żółte na szkło i inne materiały.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Przedsiębiorstwa powinny używać kolorów w sposób konsekwentny, aby pracownicy nie mieli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problemu z rozpoznaniem, którego kosza użyć bez względu na to, w której części firmy się</w:t>
      </w:r>
    </w:p>
    <w:p>
      <w:r>
        <w:rPr>
          <w:rFonts w:ascii="calibri" w:hAnsi="calibri" w:eastAsia="calibri" w:cs="calibri"/>
          <w:sz w:val="24"/>
          <w:szCs w:val="24"/>
        </w:rPr>
        <w:t xml:space="preserve">znaleźli. Pojemniki powinny być umieszczone we wszystkich miejscach o dużym natężeniu ruchu</w:t>
      </w:r>
    </w:p>
    <w:p>
      <w:r>
        <w:rPr>
          <w:rFonts w:ascii="calibri" w:hAnsi="calibri" w:eastAsia="calibri" w:cs="calibri"/>
          <w:sz w:val="24"/>
          <w:szCs w:val="24"/>
        </w:rPr>
        <w:t xml:space="preserve">oraz na zewnątrz. Organizacje mogą zakupić pojemniki do segregacji, kontenery oraz inne</w:t>
      </w:r>
    </w:p>
    <w:p>
      <w:r>
        <w:rPr>
          <w:rFonts w:ascii="calibri" w:hAnsi="calibri" w:eastAsia="calibri" w:cs="calibri"/>
          <w:sz w:val="24"/>
          <w:szCs w:val="24"/>
        </w:rPr>
        <w:t xml:space="preserve">elementy wyposażenia biura od AJ Produkty. Więcej informacji można znaleźć na stronie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internetowej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ubusiness.com/europe/poland/home/sustainability" TargetMode="External"/><Relationship Id="rId8" Type="http://schemas.openxmlformats.org/officeDocument/2006/relationships/hyperlink" Target="http://www.ajprodukty.pl/pojemniki-i-skrzynki/pojemniki-plastikowe/6213279.wf" TargetMode="External"/><Relationship Id="rId9" Type="http://schemas.openxmlformats.org/officeDocument/2006/relationships/hyperlink" Target="http://www.businessinsider.com/the-top-10-benefits-of-convincing-your-company-to-care-about-sustainability-2012-3?IR=T" TargetMode="External"/><Relationship Id="rId10" Type="http://schemas.openxmlformats.org/officeDocument/2006/relationships/hyperlink" Target="http://nlchamber.com.pl/wp-content/uploads/2014/01/pl_Report_Waste-management-in-Poland.pdf" TargetMode="External"/><Relationship Id="rId11" Type="http://schemas.openxmlformats.org/officeDocument/2006/relationships/hyperlink" Target="http://www.ajprodukty.pl/systemy-magazynowania/szuflady-magazynowe/6204669.wf" TargetMode="External"/><Relationship Id="rId12" Type="http://schemas.openxmlformats.org/officeDocument/2006/relationships/hyperlink" Target="http://www.ajprodukty.pl/gospodarka-odpadami/pojemniki-do-segregacji/621254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2024-04-27T02:28:07+02:00</dcterms:created>
  <dcterms:modified xsi:type="dcterms:W3CDTF">2024-04-27T02:28:07+02:00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